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E1734" w14:textId="77777777" w:rsidR="00E305C6" w:rsidRDefault="008B35C5" w:rsidP="008B35C5">
      <w:pPr>
        <w:pStyle w:val="Title"/>
      </w:pPr>
      <w:bookmarkStart w:id="0" w:name="_GoBack"/>
      <w:bookmarkEnd w:id="0"/>
      <w:r>
        <w:t>Grade 3 District Writing Assessment</w:t>
      </w:r>
      <w:r>
        <w:br/>
      </w:r>
      <w:r w:rsidRPr="008B35C5">
        <w:rPr>
          <w:i/>
          <w:sz w:val="36"/>
        </w:rPr>
        <w:t xml:space="preserve">Student Checklist </w:t>
      </w:r>
      <w:r>
        <w:rPr>
          <w:i/>
          <w:sz w:val="36"/>
        </w:rPr>
        <w:br/>
      </w:r>
      <w:r w:rsidRPr="008B35C5">
        <w:rPr>
          <w:i/>
          <w:sz w:val="20"/>
        </w:rPr>
        <w:t>(*may be modified to support student understanding of the expectations of their writing task)</w:t>
      </w:r>
    </w:p>
    <w:p w14:paraId="664E1735" w14:textId="77777777" w:rsidR="008B35C5" w:rsidRPr="008B35C5" w:rsidRDefault="008B35C5" w:rsidP="008B35C5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 w:rsidRPr="008B35C5">
        <w:rPr>
          <w:rFonts w:ascii="Gill Sans MT" w:hAnsi="Gill Sans MT"/>
          <w:sz w:val="28"/>
        </w:rPr>
        <w:t>Writing addresses the prompt given and stays on topic</w:t>
      </w:r>
    </w:p>
    <w:p w14:paraId="664E1736" w14:textId="77777777" w:rsidR="008B35C5" w:rsidRPr="008B35C5" w:rsidRDefault="008B35C5" w:rsidP="008B35C5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 w:rsidRPr="008B35C5">
        <w:rPr>
          <w:rFonts w:ascii="Gill Sans MT" w:hAnsi="Gill Sans MT"/>
          <w:sz w:val="28"/>
        </w:rPr>
        <w:t>Details are used to inform or engage the reader</w:t>
      </w:r>
    </w:p>
    <w:p w14:paraId="664E1737" w14:textId="77777777" w:rsidR="008B35C5" w:rsidRPr="008B35C5" w:rsidRDefault="008B35C5" w:rsidP="008B35C5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 w:rsidRPr="008B35C5">
        <w:rPr>
          <w:rFonts w:ascii="Gill Sans MT" w:hAnsi="Gill Sans MT"/>
          <w:sz w:val="28"/>
        </w:rPr>
        <w:t>Characters are presented in detail</w:t>
      </w:r>
    </w:p>
    <w:p w14:paraId="664E1738" w14:textId="77777777" w:rsidR="008B35C5" w:rsidRPr="008B35C5" w:rsidRDefault="008B35C5" w:rsidP="008B35C5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 w:rsidRPr="008B35C5">
        <w:rPr>
          <w:rFonts w:ascii="Gill Sans MT" w:hAnsi="Gill Sans MT"/>
          <w:sz w:val="28"/>
        </w:rPr>
        <w:t>Events are presented with detail</w:t>
      </w:r>
    </w:p>
    <w:p w14:paraId="664E1739" w14:textId="77777777" w:rsidR="008B35C5" w:rsidRPr="008B35C5" w:rsidRDefault="008B35C5" w:rsidP="008B35C5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 w:rsidRPr="008B35C5">
        <w:rPr>
          <w:rFonts w:ascii="Gill Sans MT" w:hAnsi="Gill Sans MT"/>
          <w:sz w:val="28"/>
        </w:rPr>
        <w:t>Introduction includes characters and setting</w:t>
      </w:r>
    </w:p>
    <w:p w14:paraId="664E173A" w14:textId="77777777" w:rsidR="008B35C5" w:rsidRPr="008B35C5" w:rsidRDefault="008B35C5" w:rsidP="008B35C5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 w:rsidRPr="008B35C5">
        <w:rPr>
          <w:rFonts w:ascii="Gill Sans MT" w:hAnsi="Gill Sans MT"/>
          <w:sz w:val="28"/>
        </w:rPr>
        <w:t>Sequence of events is in a logical order</w:t>
      </w:r>
    </w:p>
    <w:p w14:paraId="664E173B" w14:textId="77777777" w:rsidR="008B35C5" w:rsidRPr="008B35C5" w:rsidRDefault="008B35C5" w:rsidP="008B35C5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 w:rsidRPr="008B35C5">
        <w:rPr>
          <w:rFonts w:ascii="Gill Sans MT" w:hAnsi="Gill Sans MT"/>
          <w:sz w:val="28"/>
        </w:rPr>
        <w:t>Transitions flow smoothly</w:t>
      </w:r>
    </w:p>
    <w:p w14:paraId="664E173C" w14:textId="77777777" w:rsidR="008B35C5" w:rsidRPr="008B35C5" w:rsidRDefault="008B35C5" w:rsidP="008B35C5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 w:rsidRPr="008B35C5">
        <w:rPr>
          <w:rFonts w:ascii="Gill Sans MT" w:hAnsi="Gill Sans MT"/>
          <w:sz w:val="28"/>
        </w:rPr>
        <w:t>Conclusion gives sense of closure</w:t>
      </w:r>
    </w:p>
    <w:p w14:paraId="664E173D" w14:textId="77777777" w:rsidR="008B35C5" w:rsidRPr="008B35C5" w:rsidRDefault="008B35C5" w:rsidP="008B35C5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 w:rsidRPr="008B35C5">
        <w:rPr>
          <w:rFonts w:ascii="Gill Sans MT" w:hAnsi="Gill Sans MT"/>
          <w:sz w:val="28"/>
        </w:rPr>
        <w:t>Sensory words are used to describe</w:t>
      </w:r>
    </w:p>
    <w:p w14:paraId="664E173E" w14:textId="77777777" w:rsidR="008B35C5" w:rsidRPr="008B35C5" w:rsidRDefault="008B35C5" w:rsidP="008B35C5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 w:rsidRPr="008B35C5">
        <w:rPr>
          <w:rFonts w:ascii="Gill Sans MT" w:hAnsi="Gill Sans MT"/>
          <w:sz w:val="28"/>
        </w:rPr>
        <w:t>“Showing” words, rather than “telling” words are used</w:t>
      </w:r>
    </w:p>
    <w:p w14:paraId="664E173F" w14:textId="77777777" w:rsidR="008B35C5" w:rsidRPr="008B35C5" w:rsidRDefault="008B35C5" w:rsidP="008B35C5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 w:rsidRPr="008B35C5">
        <w:rPr>
          <w:rFonts w:ascii="Gill Sans MT" w:hAnsi="Gill Sans MT"/>
          <w:sz w:val="28"/>
        </w:rPr>
        <w:t>Dialogue is included</w:t>
      </w:r>
    </w:p>
    <w:p w14:paraId="664E1740" w14:textId="77777777" w:rsidR="008B35C5" w:rsidRPr="008B35C5" w:rsidRDefault="008B35C5" w:rsidP="008B35C5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 w:rsidRPr="008B35C5">
        <w:rPr>
          <w:rFonts w:ascii="Gill Sans MT" w:hAnsi="Gill Sans MT"/>
          <w:sz w:val="28"/>
        </w:rPr>
        <w:t>Signal words are used to transition</w:t>
      </w:r>
    </w:p>
    <w:p w14:paraId="664E1741" w14:textId="77777777" w:rsidR="008B35C5" w:rsidRPr="008B35C5" w:rsidRDefault="008B35C5" w:rsidP="008B35C5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 w:rsidRPr="008B35C5">
        <w:rPr>
          <w:rFonts w:ascii="Gill Sans MT" w:hAnsi="Gill Sans MT"/>
          <w:sz w:val="28"/>
        </w:rPr>
        <w:t>Sentence beginnings are not all alike.</w:t>
      </w:r>
    </w:p>
    <w:p w14:paraId="664E1742" w14:textId="77777777" w:rsidR="008B35C5" w:rsidRPr="008B35C5" w:rsidRDefault="008B35C5" w:rsidP="008B35C5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 w:rsidRPr="008B35C5">
        <w:rPr>
          <w:rFonts w:ascii="Gill Sans MT" w:hAnsi="Gill Sans MT"/>
          <w:sz w:val="28"/>
        </w:rPr>
        <w:t>Varying sentence lengths</w:t>
      </w:r>
    </w:p>
    <w:p w14:paraId="664E1743" w14:textId="77777777" w:rsidR="008B35C5" w:rsidRPr="008B35C5" w:rsidRDefault="008B35C5" w:rsidP="008B35C5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 w:rsidRPr="008B35C5">
        <w:rPr>
          <w:rFonts w:ascii="Gill Sans MT" w:hAnsi="Gill Sans MT"/>
          <w:sz w:val="28"/>
        </w:rPr>
        <w:t>Writing flows smoothly when read the first time</w:t>
      </w:r>
    </w:p>
    <w:p w14:paraId="664E1744" w14:textId="77777777" w:rsidR="008B35C5" w:rsidRPr="008B35C5" w:rsidRDefault="008B35C5" w:rsidP="008B35C5">
      <w:pPr>
        <w:pStyle w:val="ListParagraph"/>
        <w:numPr>
          <w:ilvl w:val="0"/>
          <w:numId w:val="1"/>
        </w:numPr>
        <w:spacing w:line="600" w:lineRule="auto"/>
        <w:rPr>
          <w:rFonts w:ascii="Gill Sans MT" w:hAnsi="Gill Sans MT"/>
          <w:sz w:val="28"/>
        </w:rPr>
      </w:pPr>
      <w:r w:rsidRPr="008B35C5">
        <w:rPr>
          <w:rFonts w:ascii="Gill Sans MT" w:hAnsi="Gill Sans MT"/>
          <w:sz w:val="28"/>
        </w:rPr>
        <w:t>Dialogue sounds natural</w:t>
      </w:r>
    </w:p>
    <w:sectPr w:rsidR="008B35C5" w:rsidRPr="008B35C5" w:rsidSect="008B35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D416E"/>
    <w:multiLevelType w:val="hybridMultilevel"/>
    <w:tmpl w:val="D8DC2C6C"/>
    <w:lvl w:ilvl="0" w:tplc="3F74BBF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C5"/>
    <w:rsid w:val="00057C84"/>
    <w:rsid w:val="008B35C5"/>
    <w:rsid w:val="00E3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E1734"/>
  <w15:docId w15:val="{DF825614-3A5C-4B10-ACF3-6E61BBBD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35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5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B3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Griesel, Elizabeth</cp:lastModifiedBy>
  <cp:revision>2</cp:revision>
  <dcterms:created xsi:type="dcterms:W3CDTF">2015-08-27T16:18:00Z</dcterms:created>
  <dcterms:modified xsi:type="dcterms:W3CDTF">2015-08-27T16:18:00Z</dcterms:modified>
</cp:coreProperties>
</file>