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16" w:rsidRDefault="000F4B16" w:rsidP="000F4B16">
      <w:pPr>
        <w:spacing w:after="0" w:line="240" w:lineRule="auto"/>
        <w:jc w:val="center"/>
        <w:rPr>
          <w:rFonts w:ascii="KG Drops of Jupiter" w:hAnsi="KG Drops of Jupiter"/>
        </w:rPr>
      </w:pPr>
      <w:r w:rsidRPr="00ED5E0B">
        <w:rPr>
          <w:rFonts w:ascii="KG Drops of Jupiter" w:hAnsi="KG Drops of Jupiter"/>
          <w:b/>
        </w:rPr>
        <w:t>Mathematical Practice Standard #1:</w:t>
      </w:r>
      <w:r w:rsidRPr="00ED5E0B">
        <w:rPr>
          <w:rFonts w:ascii="KG Drops of Jupiter" w:hAnsi="KG Drops of Jupiter"/>
        </w:rPr>
        <w:t xml:space="preserve"> Make Sense of Problems and Persevere in Solving Them</w:t>
      </w:r>
    </w:p>
    <w:p w:rsidR="000F4B16" w:rsidRPr="00ED5E0B" w:rsidRDefault="000F4B16" w:rsidP="000F4B16">
      <w:pPr>
        <w:spacing w:after="0" w:line="240" w:lineRule="auto"/>
        <w:jc w:val="center"/>
        <w:rPr>
          <w:rFonts w:ascii="KG Drops of Jupiter" w:hAnsi="KG Drops of Jupiter"/>
          <w:sz w:val="10"/>
          <w:szCs w:val="10"/>
        </w:rPr>
      </w:pPr>
    </w:p>
    <w:p w:rsidR="000F4B16" w:rsidRPr="00ED5E0B" w:rsidRDefault="000F4B16" w:rsidP="000F4B1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9EFDB" wp14:editId="71436C90">
                <wp:simplePos x="0" y="0"/>
                <wp:positionH relativeFrom="column">
                  <wp:posOffset>-85725</wp:posOffset>
                </wp:positionH>
                <wp:positionV relativeFrom="paragraph">
                  <wp:posOffset>5080</wp:posOffset>
                </wp:positionV>
                <wp:extent cx="6943725" cy="1066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66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B16" w:rsidRPr="00ED5E0B" w:rsidRDefault="000F4B16" w:rsidP="000F4B1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ED5E0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Mathematically proficient students start by explaining to themselve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s the meaning of a problem and </w:t>
                            </w:r>
                            <w:r w:rsidRPr="00ED5E0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looking for entry points to its solution. They analyze givens, constraints,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relationships, and goals. They </w:t>
                            </w:r>
                            <w:r w:rsidRPr="00ED5E0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make conjectures about the form and meaning of the solution and plan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a solution pathway rather than </w:t>
                            </w:r>
                            <w:r w:rsidRPr="00ED5E0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simply jumping into a solution attempt. They consider analogous probl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ems, and try special cases and </w:t>
                            </w:r>
                            <w:r w:rsidRPr="00ED5E0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simpler forms of the original problem in order to gain insight into its solut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ion. They monitor and evaluate </w:t>
                            </w:r>
                            <w:r w:rsidRPr="00ED5E0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their progress and change course if necessary. … —CCSS </w:t>
                            </w:r>
                          </w:p>
                          <w:p w:rsidR="000F4B16" w:rsidRPr="00ED5E0B" w:rsidRDefault="000F4B16" w:rsidP="000F4B1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ED5E0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0F4B16" w:rsidRDefault="000F4B16" w:rsidP="000F4B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.75pt;margin-top:.4pt;width:546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" fillcolor="#eeece1 [3214]" strokecolor="black [3213]" strokeweight="2pt">
                <v:stroke dashstyle="3 1"/>
                <v:textbox>
                  <w:txbxContent>
                    <w:p w:rsidR="000F4B16" w:rsidRPr="00ED5E0B" w:rsidRDefault="000F4B16" w:rsidP="000F4B16">
                      <w:pPr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ED5E0B">
                        <w:rPr>
                          <w:rFonts w:asciiTheme="majorHAnsi" w:hAnsiTheme="majorHAnsi"/>
                          <w:color w:val="000000" w:themeColor="text1"/>
                        </w:rPr>
                        <w:t>Mathematically proficient students start by explaining to themselve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s the meaning of a problem and </w:t>
                      </w:r>
                      <w:r w:rsidRPr="00ED5E0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looking for entry points to its solution. They analyze givens, constraints,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relationships, and goals. They </w:t>
                      </w:r>
                      <w:r w:rsidRPr="00ED5E0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make conjectures about the form and meaning of the solution and plan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a solution pathway rather than </w:t>
                      </w:r>
                      <w:r w:rsidRPr="00ED5E0B">
                        <w:rPr>
                          <w:rFonts w:asciiTheme="majorHAnsi" w:hAnsiTheme="majorHAnsi"/>
                          <w:color w:val="000000" w:themeColor="text1"/>
                        </w:rPr>
                        <w:t>simply jumping into a solution attempt. They consider analogous probl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ems, and try special cases and </w:t>
                      </w:r>
                      <w:r w:rsidRPr="00ED5E0B">
                        <w:rPr>
                          <w:rFonts w:asciiTheme="majorHAnsi" w:hAnsiTheme="majorHAnsi"/>
                          <w:color w:val="000000" w:themeColor="text1"/>
                        </w:rPr>
                        <w:t>simpler forms of the original problem in order to gain insight into its solut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ion. They monitor and evaluate </w:t>
                      </w:r>
                      <w:r w:rsidRPr="00ED5E0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their progress and change course if necessary. … —CCSS </w:t>
                      </w:r>
                    </w:p>
                    <w:p w:rsidR="000F4B16" w:rsidRPr="00ED5E0B" w:rsidRDefault="000F4B16" w:rsidP="000F4B16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ED5E0B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0F4B16" w:rsidRDefault="000F4B16" w:rsidP="000F4B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4B16" w:rsidRDefault="000F4B16" w:rsidP="000F4B16">
      <w:pPr>
        <w:spacing w:after="0" w:line="240" w:lineRule="auto"/>
        <w:rPr>
          <w:rFonts w:asciiTheme="majorHAnsi" w:hAnsiTheme="majorHAnsi"/>
        </w:rPr>
      </w:pPr>
    </w:p>
    <w:p w:rsidR="000F4B16" w:rsidRDefault="000F4B16" w:rsidP="000F4B16">
      <w:pPr>
        <w:spacing w:after="0" w:line="240" w:lineRule="auto"/>
        <w:rPr>
          <w:rFonts w:asciiTheme="majorHAnsi" w:hAnsiTheme="majorHAnsi"/>
        </w:rPr>
      </w:pPr>
    </w:p>
    <w:p w:rsidR="000F4B16" w:rsidRDefault="000F4B16" w:rsidP="000F4B16">
      <w:pPr>
        <w:spacing w:after="0" w:line="240" w:lineRule="auto"/>
        <w:rPr>
          <w:rFonts w:asciiTheme="majorHAnsi" w:hAnsiTheme="majorHAnsi"/>
        </w:rPr>
      </w:pPr>
    </w:p>
    <w:p w:rsidR="000F4B16" w:rsidRDefault="000F4B16" w:rsidP="000F4B16">
      <w:pPr>
        <w:spacing w:after="0" w:line="240" w:lineRule="auto"/>
        <w:rPr>
          <w:rFonts w:asciiTheme="majorHAnsi" w:hAnsiTheme="majorHAnsi"/>
        </w:rPr>
      </w:pPr>
    </w:p>
    <w:p w:rsidR="000F4B16" w:rsidRDefault="000F4B16" w:rsidP="000F4B16">
      <w:pPr>
        <w:spacing w:after="0" w:line="240" w:lineRule="auto"/>
        <w:rPr>
          <w:rFonts w:asciiTheme="majorHAnsi" w:hAnsiTheme="majorHAnsi"/>
        </w:rPr>
      </w:pPr>
    </w:p>
    <w:p w:rsidR="000F4B16" w:rsidRDefault="000F4B16" w:rsidP="000F4B16">
      <w:pPr>
        <w:spacing w:after="0" w:line="240" w:lineRule="auto"/>
        <w:rPr>
          <w:rFonts w:asciiTheme="majorHAnsi" w:hAnsiTheme="majorHAnsi"/>
        </w:rPr>
      </w:pPr>
    </w:p>
    <w:p w:rsidR="000F4B16" w:rsidRPr="00ED5E0B" w:rsidRDefault="000F4B16" w:rsidP="000F4B16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0F4B16" w:rsidRPr="00ED5E0B" w:rsidRDefault="000F4B16" w:rsidP="000F4B16">
      <w:pPr>
        <w:spacing w:after="0" w:line="240" w:lineRule="auto"/>
        <w:rPr>
          <w:rFonts w:asciiTheme="majorHAnsi" w:hAnsiTheme="majorHAnsi"/>
        </w:rPr>
      </w:pPr>
      <w:r w:rsidRPr="00ED5E0B">
        <w:rPr>
          <w:rFonts w:asciiTheme="majorHAnsi" w:hAnsiTheme="majorHAnsi"/>
        </w:rPr>
        <w:t>The problems we encounter in the “real world”—our work life, family life,</w:t>
      </w:r>
      <w:r>
        <w:rPr>
          <w:rFonts w:asciiTheme="majorHAnsi" w:hAnsiTheme="majorHAnsi"/>
        </w:rPr>
        <w:t xml:space="preserve"> and personal health—don’t ask </w:t>
      </w:r>
      <w:r w:rsidRPr="00ED5E0B">
        <w:rPr>
          <w:rFonts w:asciiTheme="majorHAnsi" w:hAnsiTheme="majorHAnsi"/>
        </w:rPr>
        <w:t>us what chapter we’ve just studied and don’t tell us which parts of our prior k</w:t>
      </w:r>
      <w:r>
        <w:rPr>
          <w:rFonts w:asciiTheme="majorHAnsi" w:hAnsiTheme="majorHAnsi"/>
        </w:rPr>
        <w:t xml:space="preserve">nowledge to recall and use. In </w:t>
      </w:r>
      <w:r w:rsidRPr="00ED5E0B">
        <w:rPr>
          <w:rFonts w:asciiTheme="majorHAnsi" w:hAnsiTheme="majorHAnsi"/>
        </w:rPr>
        <w:t>fact, they rarely even tell us exactly what question we need to answer, and t</w:t>
      </w:r>
      <w:r>
        <w:rPr>
          <w:rFonts w:asciiTheme="majorHAnsi" w:hAnsiTheme="majorHAnsi"/>
        </w:rPr>
        <w:t xml:space="preserve">hey almost never tell us where </w:t>
      </w:r>
      <w:r w:rsidRPr="00ED5E0B">
        <w:rPr>
          <w:rFonts w:asciiTheme="majorHAnsi" w:hAnsiTheme="majorHAnsi"/>
        </w:rPr>
        <w:t>to begin. They just happen. To survive and succeed, we must figure out th</w:t>
      </w:r>
      <w:r>
        <w:rPr>
          <w:rFonts w:asciiTheme="majorHAnsi" w:hAnsiTheme="majorHAnsi"/>
        </w:rPr>
        <w:t xml:space="preserve">e right question to be asking, </w:t>
      </w:r>
      <w:r w:rsidRPr="00ED5E0B">
        <w:rPr>
          <w:rFonts w:asciiTheme="majorHAnsi" w:hAnsiTheme="majorHAnsi"/>
        </w:rPr>
        <w:t>what relevant experience we have, what additional information we might ne</w:t>
      </w:r>
      <w:r>
        <w:rPr>
          <w:rFonts w:asciiTheme="majorHAnsi" w:hAnsiTheme="majorHAnsi"/>
        </w:rPr>
        <w:t xml:space="preserve">ed, and where to start. And we </w:t>
      </w:r>
      <w:r w:rsidRPr="00ED5E0B">
        <w:rPr>
          <w:rFonts w:asciiTheme="majorHAnsi" w:hAnsiTheme="majorHAnsi"/>
        </w:rPr>
        <w:t xml:space="preserve">must have enough stamina to continue even when progress is hard, but enough </w:t>
      </w:r>
      <w:r>
        <w:rPr>
          <w:rFonts w:asciiTheme="majorHAnsi" w:hAnsiTheme="majorHAnsi"/>
        </w:rPr>
        <w:t xml:space="preserve">flexibility to try alternative </w:t>
      </w:r>
      <w:r w:rsidRPr="00ED5E0B">
        <w:rPr>
          <w:rFonts w:asciiTheme="majorHAnsi" w:hAnsiTheme="majorHAnsi"/>
        </w:rPr>
        <w:t xml:space="preserve">approaches when progress seems too hard. </w:t>
      </w:r>
    </w:p>
    <w:p w:rsidR="000F4B16" w:rsidRPr="00ED5E0B" w:rsidRDefault="000F4B16" w:rsidP="000F4B16">
      <w:pPr>
        <w:spacing w:after="0" w:line="240" w:lineRule="auto"/>
        <w:rPr>
          <w:rFonts w:asciiTheme="majorHAnsi" w:hAnsiTheme="majorHAnsi"/>
        </w:rPr>
      </w:pPr>
      <w:r w:rsidRPr="00ED5E0B">
        <w:rPr>
          <w:rFonts w:asciiTheme="majorHAnsi" w:hAnsiTheme="majorHAnsi"/>
        </w:rPr>
        <w:t xml:space="preserve"> </w:t>
      </w:r>
    </w:p>
    <w:p w:rsidR="000F4B16" w:rsidRPr="00ED5E0B" w:rsidRDefault="000F4B16" w:rsidP="000F4B16">
      <w:pPr>
        <w:spacing w:after="0" w:line="240" w:lineRule="auto"/>
        <w:rPr>
          <w:rFonts w:ascii="KG Drops of Jupiter" w:hAnsi="KG Drops of Jupiter"/>
        </w:rPr>
      </w:pPr>
      <w:r w:rsidRPr="00ED5E0B">
        <w:rPr>
          <w:rFonts w:ascii="KG Drops of Jupiter" w:hAnsi="KG Drops of Jupiter"/>
        </w:rPr>
        <w:t xml:space="preserve">The Standard in Elementary School </w:t>
      </w:r>
    </w:p>
    <w:p w:rsidR="000F4B16" w:rsidRPr="00ED5E0B" w:rsidRDefault="000F4B16" w:rsidP="000F4B16">
      <w:pPr>
        <w:spacing w:after="0" w:line="240" w:lineRule="auto"/>
        <w:rPr>
          <w:rFonts w:asciiTheme="majorHAnsi" w:hAnsiTheme="majorHAnsi"/>
        </w:rPr>
      </w:pPr>
      <w:r w:rsidRPr="00ED5E0B">
        <w:rPr>
          <w:rFonts w:asciiTheme="majorHAnsi" w:hAnsiTheme="majorHAnsi"/>
        </w:rPr>
        <w:t>The same applies to the real life problems of children, problems like learnin</w:t>
      </w:r>
      <w:r>
        <w:rPr>
          <w:rFonts w:asciiTheme="majorHAnsi" w:hAnsiTheme="majorHAnsi"/>
        </w:rPr>
        <w:t xml:space="preserve">g to talk, ride a bike, play a </w:t>
      </w:r>
      <w:r w:rsidRPr="00ED5E0B">
        <w:rPr>
          <w:rFonts w:asciiTheme="majorHAnsi" w:hAnsiTheme="majorHAnsi"/>
        </w:rPr>
        <w:t>sport, handle bumps in the road with friends, and so on. What makes a proble</w:t>
      </w:r>
      <w:r>
        <w:rPr>
          <w:rFonts w:asciiTheme="majorHAnsi" w:hAnsiTheme="majorHAnsi"/>
        </w:rPr>
        <w:t xml:space="preserve">m “real” is not the context. A </w:t>
      </w:r>
      <w:r w:rsidRPr="00ED5E0B">
        <w:rPr>
          <w:rFonts w:asciiTheme="majorHAnsi" w:hAnsiTheme="majorHAnsi"/>
        </w:rPr>
        <w:t>good puzzle is not only more part of a child’s “real world” than, say, figurin</w:t>
      </w:r>
      <w:r>
        <w:rPr>
          <w:rFonts w:asciiTheme="majorHAnsi" w:hAnsiTheme="majorHAnsi"/>
        </w:rPr>
        <w:t xml:space="preserve">g out how much paint is needed </w:t>
      </w:r>
      <w:r w:rsidRPr="00ED5E0B">
        <w:rPr>
          <w:rFonts w:asciiTheme="majorHAnsi" w:hAnsiTheme="majorHAnsi"/>
        </w:rPr>
        <w:t>for a wall, but a better model of the nature of the thinking that goes with “real”</w:t>
      </w:r>
      <w:r>
        <w:rPr>
          <w:rFonts w:asciiTheme="majorHAnsi" w:hAnsiTheme="majorHAnsi"/>
        </w:rPr>
        <w:t xml:space="preserve"> problems: the first task in a </w:t>
      </w:r>
      <w:r w:rsidRPr="00ED5E0B">
        <w:rPr>
          <w:rFonts w:asciiTheme="majorHAnsi" w:hAnsiTheme="majorHAnsi"/>
        </w:rPr>
        <w:t>crossword puzzle or Sudoku is to figure out where to start. A sat</w:t>
      </w:r>
      <w:r>
        <w:rPr>
          <w:rFonts w:asciiTheme="majorHAnsi" w:hAnsiTheme="majorHAnsi"/>
        </w:rPr>
        <w:t xml:space="preserve">isfying puzzle is one that you </w:t>
      </w:r>
      <w:r w:rsidRPr="00ED5E0B">
        <w:rPr>
          <w:rFonts w:asciiTheme="majorHAnsi" w:hAnsiTheme="majorHAnsi"/>
        </w:rPr>
        <w:t xml:space="preserve">don’t know how to solve at first, but can figure out. And state tests present </w:t>
      </w:r>
      <w:r>
        <w:rPr>
          <w:rFonts w:asciiTheme="majorHAnsi" w:hAnsiTheme="majorHAnsi"/>
        </w:rPr>
        <w:t xml:space="preserve">problems that are deliberately </w:t>
      </w:r>
      <w:r w:rsidRPr="00ED5E0B">
        <w:rPr>
          <w:rFonts w:asciiTheme="majorHAnsi" w:hAnsiTheme="majorHAnsi"/>
        </w:rPr>
        <w:t>designed to be different, to require students to “start by explaining to thems</w:t>
      </w:r>
      <w:r>
        <w:rPr>
          <w:rFonts w:asciiTheme="majorHAnsi" w:hAnsiTheme="majorHAnsi"/>
        </w:rPr>
        <w:t xml:space="preserve">elves the meaning of a problem </w:t>
      </w:r>
      <w:r w:rsidRPr="00ED5E0B">
        <w:rPr>
          <w:rFonts w:asciiTheme="majorHAnsi" w:hAnsiTheme="majorHAnsi"/>
        </w:rPr>
        <w:t xml:space="preserve">and looking for entry points to its solution.” </w:t>
      </w:r>
    </w:p>
    <w:p w:rsidR="000F4B16" w:rsidRPr="00ED5E0B" w:rsidRDefault="000F4B16" w:rsidP="000F4B16">
      <w:pPr>
        <w:spacing w:after="0" w:line="240" w:lineRule="auto"/>
        <w:rPr>
          <w:rFonts w:asciiTheme="majorHAnsi" w:hAnsiTheme="majorHAnsi"/>
        </w:rPr>
      </w:pPr>
      <w:r w:rsidRPr="00ED5E0B">
        <w:rPr>
          <w:rFonts w:asciiTheme="majorHAnsi" w:hAnsiTheme="majorHAnsi"/>
        </w:rPr>
        <w:t xml:space="preserve"> </w:t>
      </w:r>
    </w:p>
    <w:p w:rsidR="000F4B16" w:rsidRPr="00ED5E0B" w:rsidRDefault="000F4B16" w:rsidP="000F4B16">
      <w:pPr>
        <w:spacing w:after="0" w:line="240" w:lineRule="auto"/>
        <w:rPr>
          <w:rFonts w:asciiTheme="majorHAnsi" w:hAnsiTheme="majorHAnsi"/>
        </w:rPr>
      </w:pPr>
      <w:r w:rsidRPr="00ED5E0B">
        <w:rPr>
          <w:rFonts w:asciiTheme="majorHAnsi" w:hAnsiTheme="majorHAnsi"/>
        </w:rPr>
        <w:t xml:space="preserve">Mathematical Practice #1 asks students to develop that “puzzler’s </w:t>
      </w:r>
      <w:r>
        <w:rPr>
          <w:rFonts w:asciiTheme="majorHAnsi" w:hAnsiTheme="majorHAnsi"/>
        </w:rPr>
        <w:t xml:space="preserve">disposition” in the context of </w:t>
      </w:r>
      <w:r w:rsidRPr="00ED5E0B">
        <w:rPr>
          <w:rFonts w:asciiTheme="majorHAnsi" w:hAnsiTheme="majorHAnsi"/>
        </w:rPr>
        <w:t>mathematics. Teaching can certainly include focused instruction, but stud</w:t>
      </w:r>
      <w:r>
        <w:rPr>
          <w:rFonts w:asciiTheme="majorHAnsi" w:hAnsiTheme="majorHAnsi"/>
        </w:rPr>
        <w:t xml:space="preserve">ents must also get a chance to </w:t>
      </w:r>
      <w:r w:rsidRPr="00ED5E0B">
        <w:rPr>
          <w:rFonts w:asciiTheme="majorHAnsi" w:hAnsiTheme="majorHAnsi"/>
        </w:rPr>
        <w:t>tackle problems that they have not been taught explicitly how to solve,</w:t>
      </w:r>
      <w:r>
        <w:rPr>
          <w:rFonts w:asciiTheme="majorHAnsi" w:hAnsiTheme="majorHAnsi"/>
        </w:rPr>
        <w:t xml:space="preserve"> as long as they have adequate </w:t>
      </w:r>
      <w:r w:rsidRPr="00ED5E0B">
        <w:rPr>
          <w:rFonts w:asciiTheme="majorHAnsi" w:hAnsiTheme="majorHAnsi"/>
        </w:rPr>
        <w:t>background to figure out how to make progress. Young children need to build</w:t>
      </w:r>
      <w:r>
        <w:rPr>
          <w:rFonts w:asciiTheme="majorHAnsi" w:hAnsiTheme="majorHAnsi"/>
        </w:rPr>
        <w:t xml:space="preserve"> their own toolkit for solving </w:t>
      </w:r>
      <w:r w:rsidRPr="00ED5E0B">
        <w:rPr>
          <w:rFonts w:asciiTheme="majorHAnsi" w:hAnsiTheme="majorHAnsi"/>
        </w:rPr>
        <w:t>problems, and need opportunities and encouragement to get a handle on h</w:t>
      </w:r>
      <w:r>
        <w:rPr>
          <w:rFonts w:asciiTheme="majorHAnsi" w:hAnsiTheme="majorHAnsi"/>
        </w:rPr>
        <w:t>ard problems by thinking about s</w:t>
      </w:r>
      <w:r w:rsidRPr="00ED5E0B">
        <w:rPr>
          <w:rFonts w:asciiTheme="majorHAnsi" w:hAnsiTheme="majorHAnsi"/>
        </w:rPr>
        <w:t xml:space="preserve">imilar but simpler problems, perhaps using simpler numbers or a simpler situation. </w:t>
      </w:r>
    </w:p>
    <w:p w:rsidR="000F4B16" w:rsidRPr="00ED5E0B" w:rsidRDefault="000F4B16" w:rsidP="000F4B16">
      <w:pPr>
        <w:spacing w:after="0" w:line="240" w:lineRule="auto"/>
        <w:rPr>
          <w:rFonts w:asciiTheme="majorHAnsi" w:hAnsiTheme="majorHAnsi"/>
        </w:rPr>
      </w:pPr>
      <w:r w:rsidRPr="00ED5E0B">
        <w:rPr>
          <w:rFonts w:asciiTheme="majorHAnsi" w:hAnsiTheme="majorHAnsi"/>
        </w:rPr>
        <w:t xml:space="preserve"> </w:t>
      </w:r>
    </w:p>
    <w:p w:rsidR="000F4B16" w:rsidRDefault="000F4B16" w:rsidP="000F4B16">
      <w:pPr>
        <w:spacing w:after="0" w:line="240" w:lineRule="auto"/>
        <w:rPr>
          <w:rFonts w:asciiTheme="majorHAnsi" w:hAnsiTheme="majorHAnsi"/>
        </w:rPr>
      </w:pPr>
      <w:r w:rsidRPr="00ED5E0B">
        <w:rPr>
          <w:rFonts w:asciiTheme="majorHAnsi" w:hAnsiTheme="majorHAnsi"/>
        </w:rPr>
        <w:t>One way to help students make sense of all of the mathematics they lea</w:t>
      </w:r>
      <w:r>
        <w:rPr>
          <w:rFonts w:asciiTheme="majorHAnsi" w:hAnsiTheme="majorHAnsi"/>
        </w:rPr>
        <w:t xml:space="preserve">rn is to put experience before </w:t>
      </w:r>
      <w:r w:rsidRPr="00ED5E0B">
        <w:rPr>
          <w:rFonts w:asciiTheme="majorHAnsi" w:hAnsiTheme="majorHAnsi"/>
        </w:rPr>
        <w:t>formality throughout, letting students explore problems and derive met</w:t>
      </w:r>
      <w:r>
        <w:rPr>
          <w:rFonts w:asciiTheme="majorHAnsi" w:hAnsiTheme="majorHAnsi"/>
        </w:rPr>
        <w:t xml:space="preserve">hods from the exploration. For </w:t>
      </w:r>
      <w:r w:rsidRPr="00ED5E0B">
        <w:rPr>
          <w:rFonts w:asciiTheme="majorHAnsi" w:hAnsiTheme="majorHAnsi"/>
        </w:rPr>
        <w:t>example, students learn the logic of multiplication and division—the di</w:t>
      </w:r>
      <w:r>
        <w:rPr>
          <w:rFonts w:asciiTheme="majorHAnsi" w:hAnsiTheme="majorHAnsi"/>
        </w:rPr>
        <w:t xml:space="preserve">stributive property that makes </w:t>
      </w:r>
      <w:r w:rsidRPr="00ED5E0B">
        <w:rPr>
          <w:rFonts w:asciiTheme="majorHAnsi" w:hAnsiTheme="majorHAnsi"/>
        </w:rPr>
        <w:t>possible the algorithms we use—before the algorithms. The algorithms for eac</w:t>
      </w:r>
      <w:r>
        <w:rPr>
          <w:rFonts w:asciiTheme="majorHAnsi" w:hAnsiTheme="majorHAnsi"/>
        </w:rPr>
        <w:t xml:space="preserve">h operation become, in effect, </w:t>
      </w:r>
      <w:r w:rsidRPr="00ED5E0B">
        <w:rPr>
          <w:rFonts w:asciiTheme="majorHAnsi" w:hAnsiTheme="majorHAnsi"/>
        </w:rPr>
        <w:t>capstones rather than foundations.</w:t>
      </w:r>
    </w:p>
    <w:p w:rsidR="000F4B16" w:rsidRDefault="000F4B16" w:rsidP="000F4B16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F4B16" w:rsidTr="002314D7">
        <w:tc>
          <w:tcPr>
            <w:tcW w:w="3672" w:type="dxa"/>
            <w:shd w:val="clear" w:color="auto" w:fill="D9D9D9" w:themeFill="background1" w:themeFillShade="D9"/>
          </w:tcPr>
          <w:p w:rsidR="000F4B16" w:rsidRPr="00061AFC" w:rsidRDefault="000F4B16" w:rsidP="002314D7">
            <w:pPr>
              <w:jc w:val="center"/>
              <w:rPr>
                <w:rFonts w:ascii="YummyCupcakes" w:hAnsi="YummyCupcakes"/>
                <w:sz w:val="56"/>
                <w:szCs w:val="56"/>
              </w:rPr>
            </w:pPr>
            <w:r>
              <w:rPr>
                <w:rFonts w:ascii="YummyCupcakes" w:hAnsi="YummyCupcakes"/>
                <w:sz w:val="56"/>
                <w:szCs w:val="56"/>
              </w:rPr>
              <w:t>1 Aha!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0F4B16" w:rsidRPr="00061AFC" w:rsidRDefault="000F4B16" w:rsidP="002314D7">
            <w:pPr>
              <w:jc w:val="center"/>
              <w:rPr>
                <w:rFonts w:ascii="YummyCupcakes" w:hAnsi="YummyCupcakes"/>
                <w:sz w:val="56"/>
                <w:szCs w:val="56"/>
              </w:rPr>
            </w:pPr>
            <w:r>
              <w:rPr>
                <w:rFonts w:ascii="YummyCupcakes" w:hAnsi="YummyCupcakes"/>
                <w:sz w:val="56"/>
                <w:szCs w:val="56"/>
              </w:rPr>
              <w:t>1 Question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…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0F4B16" w:rsidRPr="00061AFC" w:rsidRDefault="000F4B16" w:rsidP="002314D7">
            <w:pPr>
              <w:jc w:val="center"/>
              <w:rPr>
                <w:rFonts w:ascii="YummyCupcakes" w:hAnsi="YummyCupcakes"/>
                <w:sz w:val="56"/>
                <w:szCs w:val="56"/>
              </w:rPr>
            </w:pPr>
            <w:r>
              <w:rPr>
                <w:rFonts w:ascii="YummyCupcakes" w:hAnsi="YummyCupcakes"/>
                <w:sz w:val="56"/>
                <w:szCs w:val="56"/>
              </w:rPr>
              <w:t>1 Application</w:t>
            </w:r>
          </w:p>
        </w:tc>
      </w:tr>
      <w:tr w:rsidR="000F4B16" w:rsidTr="002314D7">
        <w:tc>
          <w:tcPr>
            <w:tcW w:w="3672" w:type="dxa"/>
          </w:tcPr>
          <w:p w:rsidR="000F4B16" w:rsidRDefault="000F4B16" w:rsidP="002314D7">
            <w:pPr>
              <w:jc w:val="center"/>
              <w:rPr>
                <w:rFonts w:ascii="YummyCupcakes" w:hAnsi="YummyCupcakes"/>
                <w:sz w:val="56"/>
                <w:szCs w:val="56"/>
              </w:rPr>
            </w:pPr>
          </w:p>
          <w:p w:rsidR="000F4B16" w:rsidRDefault="000F4B16" w:rsidP="002314D7">
            <w:pPr>
              <w:jc w:val="center"/>
              <w:rPr>
                <w:rFonts w:ascii="YummyCupcakes" w:hAnsi="YummyCupcakes"/>
                <w:sz w:val="56"/>
                <w:szCs w:val="56"/>
              </w:rPr>
            </w:pPr>
          </w:p>
          <w:p w:rsidR="000F4B16" w:rsidRDefault="000F4B16" w:rsidP="002314D7">
            <w:pPr>
              <w:jc w:val="center"/>
              <w:rPr>
                <w:rFonts w:ascii="YummyCupcakes" w:hAnsi="YummyCupcakes"/>
                <w:sz w:val="56"/>
                <w:szCs w:val="56"/>
              </w:rPr>
            </w:pPr>
          </w:p>
          <w:p w:rsidR="000F4B16" w:rsidRDefault="000F4B16" w:rsidP="002314D7">
            <w:pPr>
              <w:jc w:val="center"/>
              <w:rPr>
                <w:rFonts w:ascii="YummyCupcakes" w:hAnsi="YummyCupcakes"/>
                <w:sz w:val="56"/>
                <w:szCs w:val="56"/>
              </w:rPr>
            </w:pPr>
          </w:p>
          <w:p w:rsidR="000F4B16" w:rsidRDefault="000F4B16" w:rsidP="002314D7">
            <w:pPr>
              <w:jc w:val="center"/>
              <w:rPr>
                <w:rFonts w:ascii="YummyCupcakes" w:hAnsi="YummyCupcakes"/>
                <w:sz w:val="56"/>
                <w:szCs w:val="56"/>
              </w:rPr>
            </w:pPr>
          </w:p>
        </w:tc>
        <w:tc>
          <w:tcPr>
            <w:tcW w:w="3672" w:type="dxa"/>
          </w:tcPr>
          <w:p w:rsidR="000F4B16" w:rsidRDefault="000F4B16" w:rsidP="002314D7">
            <w:pPr>
              <w:jc w:val="center"/>
              <w:rPr>
                <w:rFonts w:ascii="YummyCupcakes" w:hAnsi="YummyCupcakes"/>
                <w:sz w:val="56"/>
                <w:szCs w:val="56"/>
              </w:rPr>
            </w:pPr>
          </w:p>
        </w:tc>
        <w:tc>
          <w:tcPr>
            <w:tcW w:w="3672" w:type="dxa"/>
          </w:tcPr>
          <w:p w:rsidR="000F4B16" w:rsidRDefault="000F4B16" w:rsidP="002314D7">
            <w:pPr>
              <w:jc w:val="center"/>
              <w:rPr>
                <w:rFonts w:ascii="YummyCupcakes" w:hAnsi="YummyCupcakes"/>
                <w:sz w:val="56"/>
                <w:szCs w:val="56"/>
              </w:rPr>
            </w:pPr>
          </w:p>
        </w:tc>
      </w:tr>
    </w:tbl>
    <w:p w:rsidR="000F4B16" w:rsidRPr="001C2A8F" w:rsidRDefault="000F4B16" w:rsidP="000F4B16">
      <w:pPr>
        <w:spacing w:after="0" w:line="240" w:lineRule="auto"/>
        <w:jc w:val="center"/>
        <w:rPr>
          <w:rFonts w:ascii="KG Drops of Jupiter" w:hAnsi="KG Drops of Jupiter"/>
          <w:sz w:val="40"/>
        </w:rPr>
      </w:pPr>
      <w:r w:rsidRPr="001C2A8F">
        <w:rPr>
          <w:rFonts w:ascii="KG Drops of Jupiter" w:hAnsi="KG Drops of Jupiter"/>
          <w:sz w:val="44"/>
        </w:rPr>
        <w:lastRenderedPageBreak/>
        <w:t xml:space="preserve">Video: </w:t>
      </w:r>
      <w:r w:rsidRPr="001C2A8F">
        <w:rPr>
          <w:rFonts w:ascii="KG Drops of Jupiter" w:hAnsi="KG Drops of Jupiter"/>
          <w:sz w:val="40"/>
        </w:rPr>
        <w:t>Persistence in Problem Solving</w:t>
      </w:r>
    </w:p>
    <w:p w:rsidR="000F4B16" w:rsidRPr="00061AFC" w:rsidRDefault="000F4B16" w:rsidP="000F4B16">
      <w:pPr>
        <w:spacing w:after="0" w:line="240" w:lineRule="auto"/>
        <w:jc w:val="center"/>
        <w:rPr>
          <w:rFonts w:asciiTheme="majorHAnsi" w:hAnsiTheme="majorHAnsi"/>
          <w:sz w:val="32"/>
        </w:rPr>
      </w:pPr>
      <w:r w:rsidRPr="00061AFC">
        <w:rPr>
          <w:rFonts w:asciiTheme="majorHAnsi" w:hAnsiTheme="majorHAnsi"/>
          <w:sz w:val="28"/>
        </w:rPr>
        <w:t>-The Teaching Channel</w:t>
      </w:r>
    </w:p>
    <w:p w:rsidR="000F4B16" w:rsidRDefault="000F4B16" w:rsidP="000F4B16">
      <w:pPr>
        <w:spacing w:after="0" w:line="240" w:lineRule="auto"/>
        <w:rPr>
          <w:rFonts w:asciiTheme="majorHAnsi" w:hAnsiTheme="majorHAnsi"/>
        </w:rPr>
      </w:pPr>
    </w:p>
    <w:p w:rsidR="000F4B16" w:rsidRPr="00061AFC" w:rsidRDefault="000F4B16" w:rsidP="000F4B16">
      <w:pPr>
        <w:spacing w:after="0" w:line="240" w:lineRule="auto"/>
        <w:rPr>
          <w:rFonts w:asciiTheme="majorHAnsi" w:hAnsiTheme="majorHAnsi"/>
          <w:sz w:val="28"/>
        </w:rPr>
      </w:pPr>
      <w:r w:rsidRPr="00061AFC">
        <w:rPr>
          <w:rFonts w:asciiTheme="majorHAnsi" w:hAnsiTheme="majorHAnsi"/>
          <w:b/>
          <w:bCs/>
          <w:sz w:val="28"/>
        </w:rPr>
        <w:t>Questions to consider:</w:t>
      </w:r>
    </w:p>
    <w:p w:rsidR="000F4B16" w:rsidRPr="00061AFC" w:rsidRDefault="000F4B16" w:rsidP="000F4B16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061AFC">
        <w:rPr>
          <w:rFonts w:asciiTheme="majorHAnsi" w:hAnsiTheme="majorHAnsi"/>
          <w:sz w:val="28"/>
          <w:szCs w:val="28"/>
        </w:rPr>
        <w:t>How does the graphic organizer help scaffold problem solving for students?</w:t>
      </w:r>
    </w:p>
    <w:p w:rsidR="000F4B16" w:rsidRPr="00061AFC" w:rsidRDefault="000F4B16" w:rsidP="000F4B1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F4B16" w:rsidRPr="00061AFC" w:rsidRDefault="000F4B16" w:rsidP="000F4B1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F4B16" w:rsidRPr="00061AFC" w:rsidRDefault="000F4B16" w:rsidP="000F4B1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F4B16" w:rsidRPr="00061AFC" w:rsidRDefault="000F4B16" w:rsidP="000F4B16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061AFC">
        <w:rPr>
          <w:rFonts w:asciiTheme="majorHAnsi" w:hAnsiTheme="majorHAnsi"/>
          <w:sz w:val="28"/>
          <w:szCs w:val="28"/>
        </w:rPr>
        <w:t>Why does Ms. Saul choose to have students work alone without help?</w:t>
      </w:r>
    </w:p>
    <w:p w:rsidR="000F4B16" w:rsidRPr="00061AFC" w:rsidRDefault="000F4B16" w:rsidP="000F4B1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F4B16" w:rsidRPr="00061AFC" w:rsidRDefault="000F4B16" w:rsidP="000F4B1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F4B16" w:rsidRPr="00061AFC" w:rsidRDefault="000F4B16" w:rsidP="000F4B1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F4B16" w:rsidRDefault="000F4B16" w:rsidP="000F4B16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061AFC">
        <w:rPr>
          <w:rFonts w:asciiTheme="majorHAnsi" w:hAnsiTheme="majorHAnsi"/>
          <w:sz w:val="28"/>
          <w:szCs w:val="28"/>
        </w:rPr>
        <w:t>How do “Heads Together Butts Up” and “Student-led Solutions” contribute to the class culture around problem solving?</w:t>
      </w:r>
    </w:p>
    <w:p w:rsidR="000F4B16" w:rsidRDefault="000F4B16" w:rsidP="000F4B1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F4B16" w:rsidRDefault="000F4B16" w:rsidP="000F4B1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F4B16" w:rsidRPr="00061AFC" w:rsidRDefault="000F4B16" w:rsidP="000F4B1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F4B16" w:rsidRDefault="000F4B16" w:rsidP="000F4B16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061AFC">
        <w:rPr>
          <w:rFonts w:asciiTheme="majorHAnsi" w:hAnsiTheme="majorHAnsi"/>
          <w:sz w:val="28"/>
          <w:szCs w:val="28"/>
        </w:rPr>
        <w:t>Do you</w:t>
      </w:r>
      <w:r>
        <w:rPr>
          <w:rFonts w:asciiTheme="majorHAnsi" w:hAnsiTheme="majorHAnsi"/>
          <w:sz w:val="28"/>
          <w:szCs w:val="28"/>
        </w:rPr>
        <w:t xml:space="preserve"> use </w:t>
      </w:r>
      <w:r w:rsidRPr="00061AFC">
        <w:rPr>
          <w:rFonts w:asciiTheme="majorHAnsi" w:hAnsiTheme="majorHAnsi"/>
          <w:sz w:val="28"/>
          <w:szCs w:val="28"/>
        </w:rPr>
        <w:t xml:space="preserve">similar/different problem solving techniques in your classroom? </w:t>
      </w:r>
    </w:p>
    <w:p w:rsidR="000F4B16" w:rsidRDefault="000F4B16" w:rsidP="000F4B1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F4B16" w:rsidRDefault="000F4B16" w:rsidP="000F4B1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F4B16" w:rsidRDefault="000F4B16" w:rsidP="000F4B1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F4B16" w:rsidRPr="00061AFC" w:rsidRDefault="000F4B16" w:rsidP="000F4B1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F4B16" w:rsidRPr="00061AFC" w:rsidRDefault="000F4B16" w:rsidP="000F4B16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061AFC">
        <w:rPr>
          <w:rFonts w:asciiTheme="majorHAnsi" w:hAnsiTheme="majorHAnsi"/>
          <w:sz w:val="28"/>
          <w:szCs w:val="28"/>
        </w:rPr>
        <w:t>Something you are interested in trying might be…</w:t>
      </w:r>
    </w:p>
    <w:p w:rsidR="000F4B16" w:rsidRDefault="000F4B16" w:rsidP="000F4B16">
      <w:pPr>
        <w:spacing w:after="0" w:line="240" w:lineRule="auto"/>
        <w:rPr>
          <w:rFonts w:asciiTheme="majorHAnsi" w:hAnsiTheme="majorHAnsi"/>
        </w:rPr>
      </w:pPr>
    </w:p>
    <w:p w:rsidR="000F4B16" w:rsidRDefault="000F4B16" w:rsidP="000F4B16">
      <w:pPr>
        <w:spacing w:after="0" w:line="240" w:lineRule="auto"/>
        <w:rPr>
          <w:rFonts w:asciiTheme="majorHAnsi" w:hAnsiTheme="majorHAnsi"/>
        </w:rPr>
      </w:pPr>
    </w:p>
    <w:p w:rsidR="000F4B16" w:rsidRDefault="000F4B16" w:rsidP="000F4B16">
      <w:pPr>
        <w:spacing w:after="0" w:line="240" w:lineRule="auto"/>
        <w:rPr>
          <w:rFonts w:asciiTheme="majorHAnsi" w:hAnsiTheme="majorHAnsi"/>
        </w:rPr>
      </w:pPr>
    </w:p>
    <w:p w:rsidR="000F4B16" w:rsidRDefault="000F4B16" w:rsidP="000F4B16">
      <w:pPr>
        <w:spacing w:after="0" w:line="240" w:lineRule="auto"/>
        <w:rPr>
          <w:rFonts w:asciiTheme="majorHAnsi" w:hAnsiTheme="majorHAnsi"/>
        </w:rPr>
      </w:pPr>
    </w:p>
    <w:p w:rsidR="000F4B16" w:rsidRDefault="000F4B16" w:rsidP="000F4B16">
      <w:pPr>
        <w:spacing w:after="0" w:line="240" w:lineRule="auto"/>
        <w:rPr>
          <w:rFonts w:asciiTheme="majorHAnsi" w:hAnsiTheme="majorHAnsi"/>
        </w:rPr>
      </w:pPr>
    </w:p>
    <w:p w:rsidR="000F4B16" w:rsidRPr="001C2A8F" w:rsidRDefault="000F4B16" w:rsidP="000F4B16">
      <w:pPr>
        <w:spacing w:after="0" w:line="240" w:lineRule="auto"/>
        <w:rPr>
          <w:rFonts w:asciiTheme="majorHAnsi" w:hAnsiTheme="majorHAnsi"/>
        </w:rPr>
      </w:pPr>
      <w:r>
        <w:rPr>
          <w:rFonts w:ascii="Wingdings 2" w:hAnsi="Wingdings 2"/>
          <w:sz w:val="32"/>
        </w:rPr>
        <w:t></w:t>
      </w:r>
      <w:r>
        <w:rPr>
          <w:rFonts w:asciiTheme="majorHAnsi" w:hAnsiTheme="majorHAnsi"/>
          <w:sz w:val="32"/>
        </w:rPr>
        <w:t>--------------------------------------------------------------------------------------------------</w:t>
      </w:r>
    </w:p>
    <w:p w:rsidR="000F4B16" w:rsidRPr="00061AFC" w:rsidRDefault="000F4B16" w:rsidP="000F4B16">
      <w:pPr>
        <w:spacing w:after="0" w:line="240" w:lineRule="auto"/>
        <w:rPr>
          <w:rFonts w:ascii="YummyCupcakes" w:hAnsi="YummyCupcakes"/>
          <w:b/>
          <w:sz w:val="36"/>
          <w:szCs w:val="24"/>
        </w:rPr>
      </w:pPr>
      <w:r w:rsidRPr="00061AFC">
        <w:rPr>
          <w:rFonts w:ascii="YummyCupcakes" w:hAnsi="YummyCupcakes"/>
          <w:b/>
          <w:sz w:val="36"/>
          <w:szCs w:val="24"/>
        </w:rPr>
        <w:t>Make sense of problems and persevere in solving them</w:t>
      </w:r>
      <w:r w:rsidRPr="00061AFC">
        <w:rPr>
          <w:rFonts w:ascii="Times New Roman" w:hAnsi="Times New Roman" w:cs="Times New Roman"/>
          <w:b/>
          <w:sz w:val="36"/>
          <w:szCs w:val="2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F4B16" w:rsidTr="002314D7">
        <w:tc>
          <w:tcPr>
            <w:tcW w:w="5508" w:type="dxa"/>
          </w:tcPr>
          <w:p w:rsidR="000F4B16" w:rsidRPr="00061AFC" w:rsidRDefault="000F4B16" w:rsidP="002314D7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061AFC">
              <w:rPr>
                <w:rFonts w:asciiTheme="majorHAnsi" w:hAnsiTheme="majorHAnsi"/>
                <w:sz w:val="28"/>
                <w:szCs w:val="24"/>
              </w:rPr>
              <w:t>Teachers shape mathematically proficient students by…</w:t>
            </w:r>
          </w:p>
        </w:tc>
        <w:tc>
          <w:tcPr>
            <w:tcW w:w="5508" w:type="dxa"/>
          </w:tcPr>
          <w:p w:rsidR="000F4B16" w:rsidRPr="00061AFC" w:rsidRDefault="000F4B16" w:rsidP="002314D7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061AFC">
              <w:rPr>
                <w:rFonts w:asciiTheme="majorHAnsi" w:hAnsiTheme="majorHAnsi"/>
                <w:sz w:val="28"/>
                <w:szCs w:val="24"/>
              </w:rPr>
              <w:t>Questions to develop mathematical thinking…</w:t>
            </w:r>
          </w:p>
        </w:tc>
      </w:tr>
      <w:tr w:rsidR="000F4B16" w:rsidTr="002314D7">
        <w:tc>
          <w:tcPr>
            <w:tcW w:w="5508" w:type="dxa"/>
          </w:tcPr>
          <w:p w:rsidR="000F4B16" w:rsidRPr="00061AFC" w:rsidRDefault="000F4B16" w:rsidP="002314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061AFC">
              <w:rPr>
                <w:rFonts w:asciiTheme="majorHAnsi" w:hAnsiTheme="majorHAnsi"/>
                <w:szCs w:val="20"/>
              </w:rPr>
              <w:t>Providing time for students to think about and analyze the problem.</w:t>
            </w:r>
          </w:p>
          <w:p w:rsidR="000F4B16" w:rsidRPr="00061AFC" w:rsidRDefault="000F4B16" w:rsidP="002314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061AFC">
              <w:rPr>
                <w:rFonts w:asciiTheme="majorHAnsi" w:hAnsiTheme="majorHAnsi"/>
                <w:szCs w:val="20"/>
              </w:rPr>
              <w:t>Facilitating discussion between students about the meaning of the problem.</w:t>
            </w:r>
          </w:p>
          <w:p w:rsidR="000F4B16" w:rsidRPr="00061AFC" w:rsidRDefault="000F4B16" w:rsidP="002314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061AFC">
              <w:rPr>
                <w:rFonts w:asciiTheme="majorHAnsi" w:hAnsiTheme="majorHAnsi"/>
                <w:szCs w:val="20"/>
              </w:rPr>
              <w:t>Modeling problem solving process and appropriate strategies to solve problems.</w:t>
            </w:r>
          </w:p>
          <w:p w:rsidR="000F4B16" w:rsidRPr="00061AFC" w:rsidRDefault="000F4B16" w:rsidP="002314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061AFC">
              <w:rPr>
                <w:rFonts w:asciiTheme="majorHAnsi" w:hAnsiTheme="majorHAnsi"/>
                <w:szCs w:val="20"/>
              </w:rPr>
              <w:t>Monitoring and evaluating student progress.</w:t>
            </w:r>
          </w:p>
          <w:p w:rsidR="000F4B16" w:rsidRPr="00061AFC" w:rsidRDefault="000F4B16" w:rsidP="002314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061AFC">
              <w:rPr>
                <w:rFonts w:asciiTheme="majorHAnsi" w:hAnsiTheme="majorHAnsi"/>
                <w:szCs w:val="20"/>
              </w:rPr>
              <w:t>Providing descriptive feedback.</w:t>
            </w:r>
          </w:p>
          <w:p w:rsidR="000F4B16" w:rsidRPr="00061AFC" w:rsidRDefault="000F4B16" w:rsidP="002314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4"/>
              </w:rPr>
            </w:pPr>
            <w:r w:rsidRPr="00061AFC">
              <w:rPr>
                <w:rFonts w:asciiTheme="majorHAnsi" w:hAnsiTheme="majorHAnsi"/>
                <w:szCs w:val="20"/>
              </w:rPr>
              <w:t>Helping students shift toward a more efficient strategy when solving and computing problems.</w:t>
            </w:r>
            <w:r w:rsidRPr="00061AFC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5508" w:type="dxa"/>
          </w:tcPr>
          <w:p w:rsidR="000F4B16" w:rsidRPr="00061AFC" w:rsidRDefault="000F4B16" w:rsidP="002314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061AFC">
              <w:rPr>
                <w:rFonts w:asciiTheme="majorHAnsi" w:hAnsiTheme="majorHAnsi"/>
                <w:szCs w:val="20"/>
              </w:rPr>
              <w:t>How would you describe the problem in your own words?</w:t>
            </w:r>
          </w:p>
          <w:p w:rsidR="000F4B16" w:rsidRPr="00061AFC" w:rsidRDefault="000F4B16" w:rsidP="002314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061AFC">
              <w:rPr>
                <w:rFonts w:asciiTheme="majorHAnsi" w:hAnsiTheme="majorHAnsi"/>
                <w:szCs w:val="20"/>
              </w:rPr>
              <w:t>How would you describe what you are trying to find?</w:t>
            </w:r>
          </w:p>
          <w:p w:rsidR="000F4B16" w:rsidRPr="00061AFC" w:rsidRDefault="000F4B16" w:rsidP="002314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061AFC">
              <w:rPr>
                <w:rFonts w:asciiTheme="majorHAnsi" w:hAnsiTheme="majorHAnsi"/>
                <w:szCs w:val="20"/>
              </w:rPr>
              <w:t>What do you notice about…?</w:t>
            </w:r>
          </w:p>
          <w:p w:rsidR="000F4B16" w:rsidRPr="00061AFC" w:rsidRDefault="000F4B16" w:rsidP="002314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061AFC">
              <w:rPr>
                <w:rFonts w:asciiTheme="majorHAnsi" w:hAnsiTheme="majorHAnsi"/>
                <w:szCs w:val="20"/>
              </w:rPr>
              <w:t>What information is given in the problem?</w:t>
            </w:r>
          </w:p>
          <w:p w:rsidR="000F4B16" w:rsidRPr="00061AFC" w:rsidRDefault="000F4B16" w:rsidP="002314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061AFC">
              <w:rPr>
                <w:rFonts w:asciiTheme="majorHAnsi" w:hAnsiTheme="majorHAnsi"/>
                <w:szCs w:val="20"/>
              </w:rPr>
              <w:t>Describe the relationship between the numbers.</w:t>
            </w:r>
          </w:p>
          <w:p w:rsidR="000F4B16" w:rsidRPr="00061AFC" w:rsidRDefault="000F4B16" w:rsidP="002314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061AFC">
              <w:rPr>
                <w:rFonts w:asciiTheme="majorHAnsi" w:hAnsiTheme="majorHAnsi"/>
                <w:szCs w:val="20"/>
              </w:rPr>
              <w:t>Talk me through the steps you’ve used to this point.</w:t>
            </w:r>
          </w:p>
          <w:p w:rsidR="000F4B16" w:rsidRPr="00061AFC" w:rsidRDefault="000F4B16" w:rsidP="002314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061AFC">
              <w:rPr>
                <w:rFonts w:asciiTheme="majorHAnsi" w:hAnsiTheme="majorHAnsi"/>
                <w:szCs w:val="20"/>
              </w:rPr>
              <w:t>What steps in the process are you most confident about?</w:t>
            </w:r>
          </w:p>
          <w:p w:rsidR="000F4B16" w:rsidRPr="00061AFC" w:rsidRDefault="000F4B16" w:rsidP="002314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061AFC">
              <w:rPr>
                <w:rFonts w:asciiTheme="majorHAnsi" w:hAnsiTheme="majorHAnsi"/>
                <w:szCs w:val="20"/>
              </w:rPr>
              <w:t>What are some other strategies you might try?</w:t>
            </w:r>
          </w:p>
          <w:p w:rsidR="000F4B16" w:rsidRPr="00061AFC" w:rsidRDefault="000F4B16" w:rsidP="002314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4"/>
              </w:rPr>
            </w:pPr>
            <w:r w:rsidRPr="00061AFC">
              <w:rPr>
                <w:rFonts w:asciiTheme="majorHAnsi" w:hAnsiTheme="majorHAnsi"/>
                <w:szCs w:val="20"/>
              </w:rPr>
              <w:t>What are some other problems that are similar to this one?</w:t>
            </w:r>
            <w:r w:rsidRPr="00061AFC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</w:tbl>
    <w:p w:rsidR="00262BAD" w:rsidRDefault="000F4B16">
      <w:bookmarkStart w:id="0" w:name="_GoBack"/>
      <w:bookmarkEnd w:id="0"/>
    </w:p>
    <w:sectPr w:rsidR="00262BAD" w:rsidSect="000F4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Drops of Jupiter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mmyCupcakes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A12"/>
    <w:multiLevelType w:val="hybridMultilevel"/>
    <w:tmpl w:val="1D4A1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9B1306"/>
    <w:multiLevelType w:val="hybridMultilevel"/>
    <w:tmpl w:val="1540985A"/>
    <w:lvl w:ilvl="0" w:tplc="39C21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E1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4B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04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2A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EE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C5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A5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43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16"/>
    <w:rsid w:val="00065179"/>
    <w:rsid w:val="000F4B16"/>
    <w:rsid w:val="004A2173"/>
    <w:rsid w:val="006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2013-11-20T15:26:00Z</dcterms:created>
  <dcterms:modified xsi:type="dcterms:W3CDTF">2013-11-20T15:26:00Z</dcterms:modified>
</cp:coreProperties>
</file>